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المادة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1 :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تعليمات خاصة باللاعبات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1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- 1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   حقوق اللاعبة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  على كل لاعبة الالتزام بتعليمات البطولة والإلمام بالقانون الدولي </w:t>
      </w:r>
      <w:proofErr w:type="spellStart"/>
      <w:r w:rsidRPr="00DA461E">
        <w:rPr>
          <w:rFonts w:asciiTheme="minorBidi" w:hAnsiTheme="minorBidi"/>
          <w:b/>
          <w:bCs/>
          <w:sz w:val="28"/>
          <w:szCs w:val="28"/>
          <w:rtl/>
        </w:rPr>
        <w:t>للجمناستك</w:t>
      </w:r>
      <w:proofErr w:type="spell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الفني للسيدات 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والذي يضمن للاعبة الحقوق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التالية :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>أن تُحكم القاضيات أدائها بشكل صحيح وعادل وبحسب مبادئ القانون الدولي للتحكيم.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أن يتوفر للاعبة الأجهزة والمراتب في صالات التدريب وصالات الإحماء مماثلة للتي في صالة البطولة التي تكون معتمدة في الاتحاد الدولي </w:t>
      </w:r>
      <w:proofErr w:type="spellStart"/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للجمناستك</w:t>
      </w:r>
      <w:proofErr w:type="spell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أن تحصل على نتيجة تقييم قفزتها أو حركتها الجديدة معلنة قبل بدء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البطولة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إعلان نتائجها مباشرة على الجمهور الكترونياً أو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يدوياً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تسليم أدارة بعثتها كافة نتائجها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موثقة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الأجهزة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يسمح بوضع لوحة النهوض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القفاز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فوق المراتب الواقية ذات الارتفاع  (10سم ) بالنسبة لجهاز المتوازي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>يجب استعمال مرتبة (10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سم )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فوق مراتب الهبوط ذات الارتفاع (20سم ) لأداء النهايات للأجهزة ( العارضة – المتوازي – القفز )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لا يسمح بتحريك مراتب الهبوط الواقية خلال أداء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التمرين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يسمح للاعبة رفع عارضتي المتوازي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( 5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>سم ) إذا تبين أن قدميها أو مقعدها تلامس الأرض وذلك بعد اخذ الموافقة الخطية من قبل رئيسة لجنة الإشراف قبل ( 24 ) ساعة من التدريب على منصة السباق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يسمح بوجود مدرب على المتوازي خلال أدائها التمرين على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المنصة ،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ويمكن أن يكون هناك شخص أخر أو مدرب أخر على المنصة لأبعاد لوحة النهوض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يسمح بإعادة التمرين بعد اخذ موافقة لجنة الإشراف بسبب عطل فني خارج عن أرادة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اللاعبة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نظام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الإحماء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      لكل لاعبة الحق بالإحماء استعداداً للمشاركة بالبطولة على الأجهزة كذلك 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  (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اللاعبة البديلة للاعبة المصابة ) ونظام الإحماء للبطولة الأولى التمهيدية والثانية الفردي العام والرابعة </w:t>
      </w:r>
      <w:proofErr w:type="spellStart"/>
      <w:r w:rsidRPr="00DA461E">
        <w:rPr>
          <w:rFonts w:asciiTheme="minorBidi" w:hAnsiTheme="minorBidi"/>
          <w:b/>
          <w:bCs/>
          <w:sz w:val="28"/>
          <w:szCs w:val="28"/>
          <w:rtl/>
        </w:rPr>
        <w:t>الفرقية</w:t>
      </w:r>
      <w:proofErr w:type="spell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يكون على النحو التالي :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في جهاز حصان القفز لكل لاعبة محاولتين على الأقل أو ثلاثة في بطولة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الأجهزة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في جهاز عارضة التوازن والأرضية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( 30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ثانية ) لكل لاعبة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في المتوازي مختلف الارتفاع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( 50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ثانية ) لكل لاعبة بما فيها تحضير الجهاز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ملاحظة :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   في البطولة التمهيدية </w:t>
      </w:r>
      <w:proofErr w:type="spellStart"/>
      <w:r w:rsidRPr="00DA461E">
        <w:rPr>
          <w:rFonts w:asciiTheme="minorBidi" w:hAnsiTheme="minorBidi"/>
          <w:b/>
          <w:bCs/>
          <w:sz w:val="28"/>
          <w:szCs w:val="28"/>
          <w:rtl/>
        </w:rPr>
        <w:t>والفرقية</w:t>
      </w:r>
      <w:proofErr w:type="spell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لكل لاعبة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( 30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ثانية ) على جهاز القفز والأرضية وعارضة التوازن و ( 50 ثانية ) على جهاز المتوازي موزعة على الفريق وعليهم الانتباه للزمن الضائع لتامين مدة الإحماء المناسبة للاعبة الأخيرة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في المجموعات المختلطة يتم تنظيم مدة الإحماء بأشراف أحدى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الفنيات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يعلن عن انتهاء مدة الإحماء بإشارة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مسموعة ،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وإذا تصادف تأهب لاعبة لأداء قفزة على القفز أو حركة على الأجهزة الأخرى فيمكن للاعبة تكملتها ، ويمنع أي إحماء أثناء البطولة باستثناء تحضير الجهاز للاعبة الثانية وذلك بعد الإحماء أو توقف بسيط في البطولة ( يسمح بتحضير الجهاز فقط من دون أداء حركات )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1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- 2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واجبات اللاعبة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ملابس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اللاعبة :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على اللاعبة ارتداء ملابس نظامية غير شفافة تظهر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أناقتها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وتلبس مايوه فتحته الأمامية فوق الصدر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الترقوة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والخلفية عند عظم الكتف مايوه قطعة كاملة مع ساق طويلة أو أن يكون </w:t>
      </w:r>
      <w:proofErr w:type="spellStart"/>
      <w:r w:rsidRPr="00DA461E">
        <w:rPr>
          <w:rFonts w:asciiTheme="minorBidi" w:hAnsiTheme="minorBidi"/>
          <w:b/>
          <w:bCs/>
          <w:sz w:val="28"/>
          <w:szCs w:val="28"/>
          <w:rtl/>
        </w:rPr>
        <w:t>البنطال</w:t>
      </w:r>
      <w:proofErr w:type="spell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( الفيزون ) من نفس لون المايوه ومن تصميم أنيق والزيادة الطويلة للمايوه لا تتجاوز الخط الأفقي للساق وليست أكثر من      ( 2سم ) عن الحوض ، ويمكن أن يكون المايوه بأكمام أو من دون أكمام ولكن يجب أن تكون كتفيه المايوه ليست اقل من ( 2سم )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فتحة المايوه عند الرجلين بحدود عظم الورك على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الأكثر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تثبيت الشعار الوطني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العلم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على الصدر أو على احد الأكمام وهو ما تنص عليه قوانين الاتحاد الدولي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الإعلانات وفق المعتمد عليها في القانون الدولي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للإعلان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توحيد مايوه الفريق إجباري في البطولة الأولى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التمهيدية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والرابعة        ( </w:t>
      </w:r>
      <w:proofErr w:type="spellStart"/>
      <w:r w:rsidRPr="00DA461E">
        <w:rPr>
          <w:rFonts w:asciiTheme="minorBidi" w:hAnsiTheme="minorBidi"/>
          <w:b/>
          <w:bCs/>
          <w:sz w:val="28"/>
          <w:szCs w:val="28"/>
          <w:rtl/>
        </w:rPr>
        <w:t>الفرقية</w:t>
      </w:r>
      <w:proofErr w:type="spell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، وفي حالة المشاركة الفردية يمكن في البطولة التمهيدية أن تلبس اللاعبات من نفس الدولة مايوه مختلف . 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يجب تثبيت رقم اللاعبة المعطى لها من قبل اللجنة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المنظمة ،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وتستطيع اللاعبة عدم وضعه ولكن بعد كتابة إذن خطي من قبل اللاعبة في حالة وجود حركات يلامس فيها الظهر الأرض أو العارضة ولكن على اللاعبة </w:t>
      </w:r>
      <w:proofErr w:type="spellStart"/>
      <w:r w:rsidRPr="00DA461E">
        <w:rPr>
          <w:rFonts w:asciiTheme="minorBidi" w:hAnsiTheme="minorBidi"/>
          <w:b/>
          <w:bCs/>
          <w:sz w:val="28"/>
          <w:szCs w:val="28"/>
          <w:rtl/>
        </w:rPr>
        <w:t>أظهار</w:t>
      </w:r>
      <w:proofErr w:type="spell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الرقم يدوياً لـ ( </w:t>
      </w:r>
      <w:r w:rsidRPr="00DA461E">
        <w:rPr>
          <w:rFonts w:asciiTheme="minorBidi" w:hAnsiTheme="minorBidi"/>
          <w:b/>
          <w:bCs/>
          <w:sz w:val="28"/>
          <w:szCs w:val="28"/>
        </w:rPr>
        <w:t>D1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>) قبل البدء بالتمرين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لا حشوات واقية في الوسط أو على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المقعد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يمكن استخدام واقية اليد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الكف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على المتوازي ويسمح باستخدام رباط المعصم أو الكاحل أو الركب ( </w:t>
      </w:r>
      <w:proofErr w:type="spellStart"/>
      <w:r w:rsidRPr="00DA461E">
        <w:rPr>
          <w:rFonts w:asciiTheme="minorBidi" w:hAnsiTheme="minorBidi"/>
          <w:b/>
          <w:bCs/>
          <w:sz w:val="28"/>
          <w:szCs w:val="28"/>
          <w:rtl/>
        </w:rPr>
        <w:t>الباندج</w:t>
      </w:r>
      <w:proofErr w:type="spell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ويوضع بشكل مثبت وأنيق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يسمح بارتداء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الخف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أي حذاء </w:t>
      </w:r>
      <w:proofErr w:type="spellStart"/>
      <w:r w:rsidRPr="00DA461E">
        <w:rPr>
          <w:rFonts w:asciiTheme="minorBidi" w:hAnsiTheme="minorBidi"/>
          <w:b/>
          <w:bCs/>
          <w:sz w:val="28"/>
          <w:szCs w:val="28"/>
          <w:rtl/>
        </w:rPr>
        <w:t>الجمناستك</w:t>
      </w:r>
      <w:proofErr w:type="spell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أو الجوارب بشكل اختياري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لا يسمح بوضع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مجوهرات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باستثناء أقراط صغيرة على الإذن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bookmarkStart w:id="0" w:name="_GoBack"/>
      <w:bookmarkEnd w:id="0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1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- 3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أحكام البطولة للاعبة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خلال المدة المخصصة للمدرب أو رئيس الوفد عليه تقديم شرح للقفزة الجديدة أو الحركة الجديدة بشكل خطي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انظري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المادة 5-5 )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على اللاعبة تقديم نفسها لـ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( </w:t>
      </w:r>
      <w:r w:rsidRPr="00DA461E">
        <w:rPr>
          <w:rFonts w:asciiTheme="minorBidi" w:hAnsiTheme="minorBidi"/>
          <w:b/>
          <w:bCs/>
          <w:sz w:val="28"/>
          <w:szCs w:val="28"/>
        </w:rPr>
        <w:t>D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</w:rPr>
        <w:t>1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ومن ثم للقاضيات قبل البدء وتحيتهن في الختام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لا يسمح لها بتغيير ارتفاعات أي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جهاز ،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ولكن يطلب وبشكل خطي تعديل ارتفاع باري المتوازي فقط إلى رئيسة لجنة الإشراف قبل ( 24 ساعة ) من التدريب على المنصة كما نصت الفقرة 1-1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على اللاعبة تقديم نفسها بشكل ملائم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رفع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اليد أو اليدين ) إلى ( </w:t>
      </w:r>
      <w:r w:rsidRPr="00DA461E">
        <w:rPr>
          <w:rFonts w:asciiTheme="minorBidi" w:hAnsiTheme="minorBidi"/>
          <w:b/>
          <w:bCs/>
          <w:sz w:val="28"/>
          <w:szCs w:val="28"/>
        </w:rPr>
        <w:t>D1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قبل وبعد التمرين.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عليها البدء بالتمرين خلال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( 30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ثانية ) على كل الأجهزة ، ومراقبة الضوء الأخضر أو </w:t>
      </w:r>
      <w:proofErr w:type="spellStart"/>
      <w:r w:rsidRPr="00DA461E">
        <w:rPr>
          <w:rFonts w:asciiTheme="minorBidi" w:hAnsiTheme="minorBidi"/>
          <w:b/>
          <w:bCs/>
          <w:sz w:val="28"/>
          <w:szCs w:val="28"/>
          <w:rtl/>
        </w:rPr>
        <w:t>أشارة</w:t>
      </w:r>
      <w:proofErr w:type="spell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من الحكمة ( </w:t>
      </w:r>
      <w:r w:rsidRPr="00DA461E">
        <w:rPr>
          <w:rFonts w:asciiTheme="minorBidi" w:hAnsiTheme="minorBidi"/>
          <w:b/>
          <w:bCs/>
          <w:sz w:val="28"/>
          <w:szCs w:val="28"/>
        </w:rPr>
        <w:t>D1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للاعبة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( 30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ثانية ) لإعادة استعمال ( المغنيزيوم ) بعد السقوط من على جهاز المتوازي و (10 ثانية ) للعودة لجهاز عارضة التوازن عند السقوط. 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على اللاعبة مغادرة المنصة بعد الانتهاء من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تمرينها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تمنع من أي تصرف غير منضبط أو سلوك سيء وتمنع من التدخل في شؤون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المشاركين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على اللاعبة الاستئذان من لجنة الإشراف لمغادرة صالة البطولة إن كان غيابها لا يؤثر على سير البطولة وإلا تحرم من التأهل وتسحب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الميدالية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تمنع من التحدث إلى القاضيات أثناء سير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البطولة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على اللاعبة ارتداء المايوه في مراسم التتويج وفقاً لبرتوكول الاتحاد الدولي 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على اللاعبة الاحتياط في البطولة الثانية والثالثة الالتزام بنظام الاتحاد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الدولي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استعمال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المغنيزيوم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استعداداً على المتوازي تستعمل اللاعبة مادة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المغنيزيوم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يمكن وضع </w:t>
      </w:r>
      <w:proofErr w:type="spellStart"/>
      <w:r w:rsidRPr="00DA461E">
        <w:rPr>
          <w:rFonts w:asciiTheme="minorBidi" w:hAnsiTheme="minorBidi"/>
          <w:b/>
          <w:bCs/>
          <w:sz w:val="28"/>
          <w:szCs w:val="28"/>
          <w:rtl/>
        </w:rPr>
        <w:t>أشارة</w:t>
      </w:r>
      <w:proofErr w:type="spell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صغيرة على العارضة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بالمغنيزيوم .</w:t>
      </w:r>
      <w:proofErr w:type="gramEnd"/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DA461E">
        <w:rPr>
          <w:rFonts w:asciiTheme="minorBidi" w:hAnsiTheme="minorBidi"/>
          <w:b/>
          <w:bCs/>
          <w:sz w:val="28"/>
          <w:szCs w:val="28"/>
          <w:rtl/>
        </w:rPr>
        <w:tab/>
        <w:t xml:space="preserve">لا يسمح بنثر المغنيزيوم على البساط الأرضي ويسنح بوضع </w:t>
      </w:r>
      <w:proofErr w:type="spellStart"/>
      <w:r w:rsidRPr="00DA461E">
        <w:rPr>
          <w:rFonts w:asciiTheme="minorBidi" w:hAnsiTheme="minorBidi"/>
          <w:b/>
          <w:bCs/>
          <w:sz w:val="28"/>
          <w:szCs w:val="28"/>
          <w:rtl/>
        </w:rPr>
        <w:t>أشارة</w:t>
      </w:r>
      <w:proofErr w:type="spell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×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) كعلامة تساعد اللاعبة في الحركات الأرضية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1 </w:t>
      </w: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- 4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قَسم اللاعبة .</w:t>
      </w:r>
    </w:p>
    <w:p w:rsidR="00DA461E" w:rsidRPr="00DA461E" w:rsidRDefault="00DA461E" w:rsidP="00DA461E">
      <w:pPr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 w:rsidRPr="00DA461E">
        <w:rPr>
          <w:rFonts w:asciiTheme="minorBidi" w:hAnsiTheme="minorBidi"/>
          <w:b/>
          <w:bCs/>
          <w:sz w:val="28"/>
          <w:szCs w:val="28"/>
          <w:rtl/>
        </w:rPr>
        <w:t>( باسم</w:t>
      </w:r>
      <w:proofErr w:type="gramEnd"/>
      <w:r w:rsidRPr="00DA461E">
        <w:rPr>
          <w:rFonts w:asciiTheme="minorBidi" w:hAnsiTheme="minorBidi"/>
          <w:b/>
          <w:bCs/>
          <w:sz w:val="28"/>
          <w:szCs w:val="28"/>
          <w:rtl/>
        </w:rPr>
        <w:t xml:space="preserve"> جميع اللاعبات اقسم إن أكون جزء من البطولة العالمية " أو أي بطولة أخرى للاتحاد الدولي " محترمة جميع أحكام وقوانين الاتحاد الدولي ملتزمة بالرياضة ومن دون أية منشطات ومتمتعة بروح رياضية لازدهار الرياضة وشرف هذه اللعبة ) .</w:t>
      </w:r>
    </w:p>
    <w:p w:rsidR="00C661A6" w:rsidRPr="00DA461E" w:rsidRDefault="00C661A6">
      <w:pPr>
        <w:rPr>
          <w:rFonts w:asciiTheme="minorBidi" w:hAnsiTheme="minorBidi"/>
          <w:b/>
          <w:bCs/>
          <w:sz w:val="28"/>
          <w:szCs w:val="28"/>
        </w:rPr>
      </w:pPr>
    </w:p>
    <w:sectPr w:rsidR="00C661A6" w:rsidRPr="00DA461E" w:rsidSect="004E1D5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1E"/>
    <w:rsid w:val="004E1D54"/>
    <w:rsid w:val="00C661A6"/>
    <w:rsid w:val="00D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937A5-377B-4CDA-998B-90C8FA94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zainab3</dc:creator>
  <cp:keywords/>
  <dc:description/>
  <cp:lastModifiedBy>zainab3</cp:lastModifiedBy>
  <cp:revision>1</cp:revision>
  <dcterms:created xsi:type="dcterms:W3CDTF">2021-09-11T10:25:00Z</dcterms:created>
  <dcterms:modified xsi:type="dcterms:W3CDTF">2021-09-11T10:27:00Z</dcterms:modified>
</cp:coreProperties>
</file>